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12812259"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F52306">
        <w:rPr>
          <w:rFonts w:ascii="Arial" w:hAnsi="Arial" w:cs="Arial"/>
          <w:b/>
          <w:bCs/>
          <w:sz w:val="28"/>
          <w:lang w:eastAsia="zh-CN"/>
        </w:rPr>
        <w:t>2</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C506F5">
        <w:rPr>
          <w:rFonts w:ascii="Arial" w:hAnsi="Arial" w:cs="Arial"/>
          <w:b/>
          <w:bCs/>
          <w:sz w:val="28"/>
          <w:lang w:eastAsia="zh-CN"/>
        </w:rPr>
        <w:t xml:space="preserve">   </w:t>
      </w:r>
      <w:r w:rsidR="00944A94" w:rsidRPr="00944A94">
        <w:rPr>
          <w:rFonts w:ascii="Arial" w:hAnsi="Arial" w:cs="Arial"/>
          <w:b/>
          <w:bCs/>
          <w:sz w:val="28"/>
          <w:lang w:eastAsia="zh-CN"/>
        </w:rPr>
        <w:t>R1-</w:t>
      </w:r>
      <w:r w:rsidR="00A51684" w:rsidRPr="00A51684">
        <w:rPr>
          <w:rFonts w:ascii="Arial" w:hAnsi="Arial" w:cs="Arial"/>
          <w:b/>
          <w:bCs/>
          <w:sz w:val="28"/>
          <w:lang w:eastAsia="zh-CN"/>
        </w:rPr>
        <w:t>2300230</w:t>
      </w:r>
    </w:p>
    <w:p w14:paraId="497F113D" w14:textId="105E6263" w:rsidR="003C346D" w:rsidRPr="00D168C8" w:rsidRDefault="00F52306" w:rsidP="000E1E2B">
      <w:pPr>
        <w:tabs>
          <w:tab w:val="center" w:pos="4536"/>
          <w:tab w:val="right" w:pos="9072"/>
        </w:tabs>
        <w:rPr>
          <w:rFonts w:ascii="Arial" w:eastAsia="MS Mincho" w:hAnsi="Arial" w:cs="Arial"/>
          <w:b/>
          <w:bCs/>
          <w:sz w:val="28"/>
          <w:lang w:eastAsia="ja-JP"/>
        </w:rPr>
      </w:pPr>
      <w:bookmarkStart w:id="1" w:name="OLE_LINK13"/>
      <w:bookmarkStart w:id="2" w:name="OLE_LINK14"/>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bookmarkEnd w:id="1"/>
    <w:bookmarkEnd w:id="2"/>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E2ECFEE"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8F4CEF">
        <w:rPr>
          <w:b/>
        </w:rPr>
        <w:t>7</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3C3EBEAB"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8F4CEF" w:rsidRPr="008F4CEF">
        <w:rPr>
          <w:b/>
        </w:rPr>
        <w:t>Discussion on NES techniques in spatial and power domains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56D5D429" w:rsidR="00DC7C0F" w:rsidRDefault="008F4CEF" w:rsidP="00DC7C0F">
      <w:pPr>
        <w:rPr>
          <w:lang w:val="en-GB" w:eastAsia="zh-CN"/>
        </w:rPr>
      </w:pPr>
      <w:r>
        <w:rPr>
          <w:lang w:eastAsia="zh-CN"/>
        </w:rPr>
        <w:t xml:space="preserve">It was agreed in </w:t>
      </w:r>
      <w:r w:rsidR="002F796E" w:rsidRPr="00A51684">
        <w:rPr>
          <w:lang w:eastAsia="zh-CN"/>
        </w:rPr>
        <w:t>[1]</w:t>
      </w:r>
      <w:r w:rsidRPr="00A51684">
        <w:rPr>
          <w:lang w:eastAsia="zh-CN"/>
        </w:rPr>
        <w:t xml:space="preserve"> t</w:t>
      </w:r>
      <w:r>
        <w:rPr>
          <w:lang w:eastAsia="zh-CN"/>
        </w:rPr>
        <w:t>o specify the NES techniques in spatial and power domain.</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2855D110" w14:textId="74B9F980" w:rsidR="008F4CEF" w:rsidRPr="008F4CEF" w:rsidRDefault="008F4CEF" w:rsidP="008F4CEF">
            <w:pPr>
              <w:overflowPunct w:val="0"/>
              <w:snapToGrid/>
              <w:spacing w:after="0"/>
              <w:jc w:val="left"/>
              <w:textAlignment w:val="baseline"/>
              <w:rPr>
                <w:rFonts w:eastAsia="宋体"/>
                <w:bCs/>
                <w:sz w:val="20"/>
                <w:szCs w:val="20"/>
                <w:lang w:val="en-GB" w:eastAsia="en-GB"/>
              </w:rPr>
            </w:pPr>
            <w:r w:rsidRPr="008F4CEF">
              <w:rPr>
                <w:rFonts w:eastAsia="宋体"/>
                <w:bCs/>
                <w:sz w:val="20"/>
                <w:szCs w:val="20"/>
                <w:lang w:val="en-GB" w:eastAsia="en-GB"/>
              </w:rPr>
              <w:t>The</w:t>
            </w:r>
            <w:r w:rsidRPr="008F4CEF">
              <w:rPr>
                <w:rFonts w:eastAsia="宋体" w:hint="eastAsia"/>
                <w:bCs/>
                <w:sz w:val="20"/>
                <w:szCs w:val="20"/>
                <w:lang w:val="en-GB" w:eastAsia="en-GB"/>
              </w:rPr>
              <w:t xml:space="preserve"> </w:t>
            </w:r>
            <w:r w:rsidRPr="008F4CEF">
              <w:rPr>
                <w:rFonts w:eastAsia="宋体"/>
                <w:bCs/>
                <w:sz w:val="20"/>
                <w:szCs w:val="20"/>
                <w:lang w:val="en-GB" w:eastAsia="en-GB"/>
              </w:rPr>
              <w:t>objectives of the work item are the following:</w:t>
            </w:r>
          </w:p>
          <w:p w14:paraId="7F421379"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4F1FFCC" w14:textId="77777777" w:rsidR="008F4CEF" w:rsidRPr="008F4CEF" w:rsidRDefault="008F4CEF" w:rsidP="008F4CEF">
            <w:pPr>
              <w:overflowPunct w:val="0"/>
              <w:snapToGrid/>
              <w:spacing w:after="0"/>
              <w:ind w:left="620"/>
              <w:jc w:val="left"/>
              <w:textAlignment w:val="baseline"/>
              <w:rPr>
                <w:rFonts w:eastAsia="宋体"/>
                <w:bCs/>
                <w:sz w:val="20"/>
                <w:szCs w:val="20"/>
                <w:lang w:val="en-GB" w:eastAsia="en-GB"/>
              </w:rPr>
            </w:pPr>
          </w:p>
          <w:p w14:paraId="72EEEBE1"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enhancement on cell DTX/DRX mechanism including the alignment of cell DTX/DRX and UE DRX in RRC_CONNECTED mode, and inter-node information exchange on cell DTX/DRX [RAN2, RAN1, RAN3]</w:t>
            </w:r>
          </w:p>
          <w:p w14:paraId="52DC0E79"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sz w:val="20"/>
                <w:szCs w:val="20"/>
                <w:lang w:eastAsia="zh-CN"/>
              </w:rPr>
              <w:t>Note: No change for SSB transmission due to cell DTX/DRX.</w:t>
            </w:r>
          </w:p>
          <w:p w14:paraId="5F241BFC"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sz w:val="20"/>
                <w:szCs w:val="20"/>
                <w:lang w:eastAsia="zh-CN"/>
              </w:rPr>
              <w:t>Note: The impact to IDLE/INACTIVE UEs due to the above enhancement should be avoided.</w:t>
            </w:r>
          </w:p>
          <w:p w14:paraId="07527F32" w14:textId="77777777" w:rsidR="008F4CEF" w:rsidRPr="008F4CEF" w:rsidRDefault="008F4CEF" w:rsidP="008C69FB">
            <w:pPr>
              <w:numPr>
                <w:ilvl w:val="0"/>
                <w:numId w:val="21"/>
              </w:numPr>
              <w:overflowPunct w:val="0"/>
              <w:snapToGrid/>
              <w:spacing w:before="240" w:after="0"/>
              <w:ind w:leftChars="100" w:left="640"/>
              <w:jc w:val="left"/>
              <w:textAlignment w:val="baseline"/>
              <w:rPr>
                <w:rFonts w:eastAsia="宋体"/>
                <w:bCs/>
                <w:color w:val="FF0000"/>
                <w:sz w:val="20"/>
                <w:szCs w:val="20"/>
                <w:lang w:val="en-GB" w:eastAsia="en-GB"/>
              </w:rPr>
            </w:pPr>
            <w:r w:rsidRPr="008F4CEF">
              <w:rPr>
                <w:rFonts w:eastAsia="宋体"/>
                <w:bCs/>
                <w:color w:val="FF0000"/>
                <w:sz w:val="20"/>
                <w:szCs w:val="20"/>
                <w:lang w:val="en-GB" w:eastAsia="en-GB"/>
              </w:rPr>
              <w:t>Specify the following techniques in spatial and power domains</w:t>
            </w:r>
          </w:p>
          <w:p w14:paraId="02E6632E"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5B779029"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Specify necessary enhancements on CSI related procedures including measurement and report, and signaling to enable efficient adaptation of power offset values between PDSCH and CSI-RS [RAN1, RAN2]</w:t>
            </w:r>
          </w:p>
          <w:p w14:paraId="14E2546F"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Note: Above objectives are only for UE specific channels/signals</w:t>
            </w:r>
          </w:p>
          <w:p w14:paraId="5AED272A" w14:textId="396E1904" w:rsidR="00DC7C0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color w:val="FF0000"/>
                <w:sz w:val="20"/>
                <w:szCs w:val="20"/>
                <w:lang w:eastAsia="zh-CN"/>
              </w:rPr>
              <w:t>Note: Legacy UE CSI/CSI-RS capabilities applies when considering total number of CSI reports and requirements</w:t>
            </w:r>
          </w:p>
        </w:tc>
      </w:tr>
    </w:tbl>
    <w:p w14:paraId="7152DAFF" w14:textId="77777777" w:rsidR="00C67610" w:rsidRDefault="0075580A" w:rsidP="00852087">
      <w:pPr>
        <w:jc w:val="left"/>
        <w:rPr>
          <w:lang w:eastAsia="zh-CN"/>
        </w:rPr>
      </w:pPr>
      <w:r>
        <w:rPr>
          <w:lang w:eastAsia="zh-CN"/>
        </w:rPr>
        <w:t xml:space="preserve">The contribution focuses on </w:t>
      </w:r>
      <w:r w:rsidR="008F4CEF">
        <w:rPr>
          <w:lang w:eastAsia="zh-CN"/>
        </w:rPr>
        <w:t>the NES techniques in spatial and power domain</w:t>
      </w:r>
      <w:r>
        <w:rPr>
          <w:lang w:eastAsia="zh-CN"/>
        </w:rPr>
        <w:t>.</w:t>
      </w:r>
      <w:r w:rsidR="00C67610" w:rsidRPr="00C67610">
        <w:rPr>
          <w:lang w:eastAsia="zh-CN"/>
        </w:rPr>
        <w:t xml:space="preserve"> </w:t>
      </w:r>
    </w:p>
    <w:p w14:paraId="26B79147" w14:textId="1DE13A45" w:rsidR="007A60EF" w:rsidRDefault="00C67610" w:rsidP="00852087">
      <w:pPr>
        <w:jc w:val="left"/>
        <w:rPr>
          <w:lang w:eastAsia="zh-CN"/>
        </w:rPr>
      </w:pPr>
      <w:r>
        <w:rPr>
          <w:lang w:eastAsia="zh-CN"/>
        </w:rPr>
        <w:t>In the contribution, the design principle is to minimize of spec impact and achieve better back compatibility. It is better that the legacy UEs can well coexist with R18 NES UEs. The early deployment is strived to enable the current network applying the spatial domain NES techniques as soon as possible.</w:t>
      </w:r>
    </w:p>
    <w:p w14:paraId="07B0194C" w14:textId="77777777" w:rsidR="0075580A" w:rsidRDefault="0075580A" w:rsidP="00852087">
      <w:pPr>
        <w:jc w:val="left"/>
        <w:rPr>
          <w:lang w:eastAsia="zh-CN"/>
        </w:rPr>
      </w:pPr>
    </w:p>
    <w:p w14:paraId="2F3D14F6" w14:textId="3AC76F07" w:rsidR="0075580A" w:rsidRDefault="008F4CEF" w:rsidP="0075580A">
      <w:pPr>
        <w:pStyle w:val="Heading1"/>
        <w:rPr>
          <w:lang w:eastAsia="zh-CN"/>
        </w:rPr>
      </w:pPr>
      <w:r>
        <w:rPr>
          <w:lang w:eastAsia="zh-CN"/>
        </w:rPr>
        <w:t>Spatial domain</w:t>
      </w:r>
    </w:p>
    <w:p w14:paraId="6E576F70" w14:textId="653CA8C8" w:rsidR="0075580A" w:rsidRDefault="008F4CEF" w:rsidP="00852087">
      <w:pPr>
        <w:jc w:val="left"/>
        <w:rPr>
          <w:lang w:eastAsia="zh-CN"/>
        </w:rPr>
      </w:pPr>
      <w:r>
        <w:rPr>
          <w:lang w:eastAsia="zh-CN"/>
        </w:rPr>
        <w:t>The spec impact could be</w:t>
      </w:r>
      <w:r w:rsidR="00763722">
        <w:rPr>
          <w:lang w:eastAsia="zh-CN"/>
        </w:rPr>
        <w:t xml:space="preserve"> </w:t>
      </w:r>
      <w:r>
        <w:rPr>
          <w:lang w:eastAsia="zh-CN"/>
        </w:rPr>
        <w:t>enhancements on CSI and beam management related procedures, and</w:t>
      </w:r>
      <w:r w:rsidR="00763722">
        <w:rPr>
          <w:rFonts w:hint="eastAsia"/>
          <w:b/>
          <w:i/>
          <w:lang w:eastAsia="zh-CN"/>
        </w:rPr>
        <w:t xml:space="preserve"> </w:t>
      </w:r>
      <w:r w:rsidR="00763722" w:rsidRPr="00763722">
        <w:rPr>
          <w:lang w:eastAsia="zh-CN"/>
        </w:rPr>
        <w:t>corresponding</w:t>
      </w:r>
      <w:r w:rsidR="00763722">
        <w:rPr>
          <w:rFonts w:hint="eastAsia"/>
          <w:b/>
          <w:i/>
          <w:lang w:eastAsia="zh-CN"/>
        </w:rPr>
        <w:t xml:space="preserve"> </w:t>
      </w:r>
      <w:r>
        <w:rPr>
          <w:lang w:eastAsia="zh-CN"/>
        </w:rPr>
        <w:t>signaling</w:t>
      </w:r>
      <w:r w:rsidR="00CA0342">
        <w:rPr>
          <w:lang w:eastAsia="zh-CN"/>
        </w:rPr>
        <w:t>.</w:t>
      </w:r>
      <w:r w:rsidR="00C67610">
        <w:rPr>
          <w:lang w:eastAsia="zh-CN"/>
        </w:rPr>
        <w:t xml:space="preserve"> </w:t>
      </w:r>
      <w:r w:rsidR="00CA0342">
        <w:rPr>
          <w:rFonts w:hint="eastAsia"/>
          <w:lang w:eastAsia="zh-CN"/>
        </w:rPr>
        <w:t xml:space="preserve">The target is to enable efficient adaptation of spatial elements (e.g. </w:t>
      </w:r>
      <w:r w:rsidR="00CA0342" w:rsidRPr="008F4CEF">
        <w:rPr>
          <w:lang w:eastAsia="zh-CN"/>
        </w:rPr>
        <w:t>antenna ports, active transceiver chains)</w:t>
      </w:r>
      <w:r w:rsidR="00CA0342">
        <w:rPr>
          <w:lang w:eastAsia="zh-CN"/>
        </w:rPr>
        <w:t>.</w:t>
      </w:r>
      <w:r w:rsidR="00840951">
        <w:rPr>
          <w:lang w:eastAsia="zh-CN"/>
        </w:rPr>
        <w:t xml:space="preserve"> </w:t>
      </w:r>
    </w:p>
    <w:p w14:paraId="4DBCF077" w14:textId="346B9F6D" w:rsidR="004F0473" w:rsidRDefault="00763722" w:rsidP="00852087">
      <w:pPr>
        <w:jc w:val="left"/>
        <w:rPr>
          <w:lang w:eastAsia="zh-CN"/>
        </w:rPr>
      </w:pPr>
      <w:r>
        <w:rPr>
          <w:lang w:eastAsia="zh-CN"/>
        </w:rPr>
        <w:t>T</w:t>
      </w:r>
      <w:r w:rsidR="00CA0342">
        <w:rPr>
          <w:lang w:eastAsia="zh-CN"/>
        </w:rPr>
        <w:t>he RS configuration for CSI and beam management</w:t>
      </w:r>
      <w:r w:rsidR="000C207C">
        <w:rPr>
          <w:lang w:eastAsia="zh-CN"/>
        </w:rPr>
        <w:t xml:space="preserve"> can be enhanced</w:t>
      </w:r>
      <w:r w:rsidR="00CA0342">
        <w:rPr>
          <w:lang w:eastAsia="zh-CN"/>
        </w:rPr>
        <w:t>.</w:t>
      </w:r>
      <w:r w:rsidR="000C207C">
        <w:rPr>
          <w:lang w:eastAsia="zh-CN"/>
        </w:rPr>
        <w:t xml:space="preserve"> </w:t>
      </w:r>
      <w:r w:rsidR="00CA0342">
        <w:rPr>
          <w:lang w:eastAsia="zh-CN"/>
        </w:rPr>
        <w:t>In the current spec, RS for CSI and beam management can be periodic, semi persistent and aperiodic. It seems semi persistent and aperiodic RS</w:t>
      </w:r>
      <w:r w:rsidR="00840951">
        <w:rPr>
          <w:lang w:eastAsia="zh-CN"/>
        </w:rPr>
        <w:t xml:space="preserve"> is usually</w:t>
      </w:r>
      <w:r w:rsidR="00CA0342">
        <w:rPr>
          <w:lang w:eastAsia="zh-CN"/>
        </w:rPr>
        <w:t xml:space="preserve"> </w:t>
      </w:r>
      <w:r w:rsidR="00D52861">
        <w:rPr>
          <w:lang w:eastAsia="zh-CN"/>
        </w:rPr>
        <w:t>used for fast link adaptation. T</w:t>
      </w:r>
      <w:r w:rsidR="00B511C3">
        <w:rPr>
          <w:lang w:eastAsia="zh-CN"/>
        </w:rPr>
        <w:t xml:space="preserve">hey can </w:t>
      </w:r>
      <w:r w:rsidR="00D52861">
        <w:rPr>
          <w:lang w:eastAsia="zh-CN"/>
        </w:rPr>
        <w:t xml:space="preserve">be easily extended to </w:t>
      </w:r>
      <w:r w:rsidR="00B511C3">
        <w:rPr>
          <w:lang w:eastAsia="zh-CN"/>
        </w:rPr>
        <w:t>support efficient/dynamic adaptation of spatial elements with small spec impact.</w:t>
      </w:r>
    </w:p>
    <w:p w14:paraId="2FB5A293" w14:textId="5E0CB90D" w:rsidR="00B511C3" w:rsidRPr="00B511C3" w:rsidRDefault="00B511C3" w:rsidP="00852087">
      <w:pPr>
        <w:jc w:val="left"/>
        <w:rPr>
          <w:b/>
          <w:i/>
          <w:lang w:eastAsia="zh-CN"/>
        </w:rPr>
      </w:pPr>
      <w:r w:rsidRPr="00B511C3">
        <w:rPr>
          <w:b/>
          <w:i/>
          <w:lang w:eastAsia="zh-CN"/>
        </w:rPr>
        <w:t xml:space="preserve">Proposal </w:t>
      </w:r>
      <w:r w:rsidR="00A51684">
        <w:rPr>
          <w:b/>
          <w:i/>
          <w:lang w:eastAsia="zh-CN"/>
        </w:rPr>
        <w:t>1</w:t>
      </w:r>
      <w:r w:rsidRPr="00B511C3">
        <w:rPr>
          <w:b/>
          <w:i/>
          <w:lang w:eastAsia="zh-CN"/>
        </w:rPr>
        <w:t>: Start from study</w:t>
      </w:r>
      <w:r>
        <w:rPr>
          <w:b/>
          <w:i/>
          <w:lang w:eastAsia="zh-CN"/>
        </w:rPr>
        <w:t>ing</w:t>
      </w:r>
      <w:r w:rsidRPr="00B511C3">
        <w:rPr>
          <w:b/>
          <w:i/>
          <w:lang w:eastAsia="zh-CN"/>
        </w:rPr>
        <w:t xml:space="preserve"> whether or how to enhance persistent and/or aperiodic RS.</w:t>
      </w:r>
    </w:p>
    <w:p w14:paraId="3F534D98" w14:textId="6C24AEAD" w:rsidR="00840951" w:rsidRDefault="00840951" w:rsidP="00852087">
      <w:pPr>
        <w:jc w:val="left"/>
        <w:rPr>
          <w:lang w:eastAsia="zh-CN"/>
        </w:rPr>
      </w:pPr>
    </w:p>
    <w:p w14:paraId="0BFD30EC" w14:textId="2ED97BB4" w:rsidR="00763722" w:rsidRDefault="00763722" w:rsidP="00763722">
      <w:pPr>
        <w:pStyle w:val="Heading1"/>
        <w:rPr>
          <w:lang w:eastAsia="zh-CN"/>
        </w:rPr>
      </w:pPr>
      <w:r>
        <w:rPr>
          <w:lang w:eastAsia="zh-CN"/>
        </w:rPr>
        <w:t>Power domain</w:t>
      </w:r>
    </w:p>
    <w:p w14:paraId="0733D20A" w14:textId="63B0C3DB" w:rsidR="002B05FD" w:rsidRDefault="00763722" w:rsidP="00763722">
      <w:pPr>
        <w:jc w:val="left"/>
        <w:rPr>
          <w:lang w:eastAsia="zh-CN"/>
        </w:rPr>
      </w:pPr>
      <w:r>
        <w:rPr>
          <w:lang w:eastAsia="zh-CN"/>
        </w:rPr>
        <w:t>The spec impact could be enhancements on CSI related procedures, and</w:t>
      </w:r>
      <w:r>
        <w:rPr>
          <w:rFonts w:hint="eastAsia"/>
          <w:b/>
          <w:i/>
          <w:lang w:eastAsia="zh-CN"/>
        </w:rPr>
        <w:t xml:space="preserve"> </w:t>
      </w:r>
      <w:r w:rsidRPr="00763722">
        <w:rPr>
          <w:lang w:eastAsia="zh-CN"/>
        </w:rPr>
        <w:t>corresponding</w:t>
      </w:r>
      <w:r>
        <w:rPr>
          <w:rFonts w:hint="eastAsia"/>
          <w:b/>
          <w:i/>
          <w:lang w:eastAsia="zh-CN"/>
        </w:rPr>
        <w:t xml:space="preserve"> </w:t>
      </w:r>
      <w:r>
        <w:rPr>
          <w:lang w:eastAsia="zh-CN"/>
        </w:rPr>
        <w:t>signaling.</w:t>
      </w:r>
      <w:r w:rsidR="00C67610">
        <w:rPr>
          <w:lang w:eastAsia="zh-CN"/>
        </w:rPr>
        <w:t xml:space="preserve"> </w:t>
      </w:r>
      <w:r>
        <w:rPr>
          <w:rFonts w:hint="eastAsia"/>
          <w:lang w:eastAsia="zh-CN"/>
        </w:rPr>
        <w:t xml:space="preserve">The target is to enable efficient adaptation of </w:t>
      </w:r>
      <w:r w:rsidR="002B05FD" w:rsidRPr="008F4CEF">
        <w:rPr>
          <w:lang w:eastAsia="zh-CN"/>
        </w:rPr>
        <w:t>power offset values between PDSCH and CSI-RS</w:t>
      </w:r>
      <w:r w:rsidR="002B05FD">
        <w:rPr>
          <w:lang w:eastAsia="zh-CN"/>
        </w:rPr>
        <w:t xml:space="preserve">. </w:t>
      </w:r>
    </w:p>
    <w:p w14:paraId="0E1BF5FD" w14:textId="2282ADA2" w:rsidR="00763722" w:rsidRDefault="00DE3DC4" w:rsidP="00763722">
      <w:pPr>
        <w:jc w:val="left"/>
        <w:rPr>
          <w:lang w:eastAsia="zh-CN"/>
        </w:rPr>
      </w:pPr>
      <w:r>
        <w:rPr>
          <w:lang w:eastAsia="zh-CN"/>
        </w:rPr>
        <w:t>I</w:t>
      </w:r>
      <w:r w:rsidR="00D8162B">
        <w:rPr>
          <w:lang w:eastAsia="zh-CN"/>
        </w:rPr>
        <w:t>n current spec gNB can indicate power offset to UE explicitly, s</w:t>
      </w:r>
      <w:r>
        <w:rPr>
          <w:lang w:eastAsia="zh-CN"/>
        </w:rPr>
        <w:t xml:space="preserve">o </w:t>
      </w:r>
      <w:r w:rsidR="00B511C3">
        <w:rPr>
          <w:lang w:eastAsia="zh-CN"/>
        </w:rPr>
        <w:t>dynamic indication of power offset between PDSCH and CSI-RS</w:t>
      </w:r>
      <w:r>
        <w:rPr>
          <w:lang w:eastAsia="zh-CN"/>
        </w:rPr>
        <w:t xml:space="preserve"> has small spec impact an</w:t>
      </w:r>
      <w:r w:rsidR="00B511C3">
        <w:rPr>
          <w:lang w:eastAsia="zh-CN"/>
        </w:rPr>
        <w:t>d can well support coexistence.</w:t>
      </w:r>
    </w:p>
    <w:p w14:paraId="61B89878" w14:textId="68C3BBCC" w:rsidR="00763722" w:rsidRPr="00763722" w:rsidRDefault="00763722" w:rsidP="00763722">
      <w:pPr>
        <w:jc w:val="left"/>
        <w:rPr>
          <w:b/>
          <w:i/>
          <w:lang w:eastAsia="zh-CN"/>
        </w:rPr>
      </w:pPr>
      <w:r w:rsidRPr="00840951">
        <w:rPr>
          <w:b/>
          <w:i/>
          <w:lang w:eastAsia="zh-CN"/>
        </w:rPr>
        <w:t xml:space="preserve">Proposal </w:t>
      </w:r>
      <w:r w:rsidR="00A51684">
        <w:rPr>
          <w:b/>
          <w:i/>
          <w:lang w:eastAsia="zh-CN"/>
        </w:rPr>
        <w:t>2</w:t>
      </w:r>
      <w:r w:rsidRPr="00840951">
        <w:rPr>
          <w:b/>
          <w:i/>
          <w:lang w:eastAsia="zh-CN"/>
        </w:rPr>
        <w:t xml:space="preserve">: </w:t>
      </w:r>
      <w:r w:rsidR="00B511C3">
        <w:rPr>
          <w:b/>
          <w:i/>
          <w:lang w:eastAsia="zh-CN"/>
        </w:rPr>
        <w:t>D</w:t>
      </w:r>
      <w:r w:rsidR="00B511C3" w:rsidRPr="00B511C3">
        <w:rPr>
          <w:b/>
          <w:i/>
          <w:lang w:eastAsia="zh-CN"/>
        </w:rPr>
        <w:t>ynamic indication of power offset between PDSCH and CSI-RS</w:t>
      </w:r>
      <w:r w:rsidRPr="00840951">
        <w:rPr>
          <w:b/>
          <w:i/>
          <w:lang w:eastAsia="zh-CN"/>
        </w:rPr>
        <w:t xml:space="preserve"> </w:t>
      </w:r>
      <w:r w:rsidR="00D8162B">
        <w:rPr>
          <w:b/>
          <w:i/>
          <w:lang w:eastAsia="zh-CN"/>
        </w:rPr>
        <w:t xml:space="preserve">for power domain NES </w:t>
      </w:r>
      <w:r w:rsidRPr="00840951">
        <w:rPr>
          <w:b/>
          <w:i/>
          <w:lang w:eastAsia="zh-CN"/>
        </w:rPr>
        <w:t>can be considered.</w:t>
      </w:r>
    </w:p>
    <w:p w14:paraId="643F75A4" w14:textId="17C6FB48" w:rsidR="007A60EF" w:rsidRPr="00816F56" w:rsidRDefault="007A60EF" w:rsidP="0080539E">
      <w:pPr>
        <w:rPr>
          <w:lang w:eastAsia="zh-CN"/>
        </w:rPr>
      </w:pPr>
      <w:bookmarkStart w:id="3" w:name="_Ref494215420"/>
      <w:bookmarkStart w:id="4" w:name="_Ref502921678"/>
      <w:bookmarkStart w:id="5" w:name="_Ref502921460"/>
    </w:p>
    <w:p w14:paraId="26C878DE" w14:textId="28DD670F" w:rsidR="0080539E" w:rsidRDefault="0080539E" w:rsidP="00E577AD">
      <w:pPr>
        <w:pStyle w:val="Heading1"/>
        <w:spacing w:after="100"/>
        <w:rPr>
          <w:lang w:eastAsia="zh-CN"/>
        </w:rPr>
      </w:pPr>
      <w:r>
        <w:rPr>
          <w:lang w:eastAsia="zh-CN"/>
        </w:rPr>
        <w:t>Conclusion</w:t>
      </w:r>
    </w:p>
    <w:p w14:paraId="40B9CD84" w14:textId="2D3120EF" w:rsidR="00816F56" w:rsidRDefault="00816F56" w:rsidP="00816F56">
      <w:pPr>
        <w:spacing w:after="100"/>
        <w:rPr>
          <w:lang w:eastAsia="zh-CN"/>
        </w:rPr>
      </w:pPr>
      <w:r>
        <w:rPr>
          <w:kern w:val="2"/>
          <w:lang w:eastAsia="zh-CN"/>
        </w:rPr>
        <w:t>We have t</w:t>
      </w:r>
      <w:r>
        <w:rPr>
          <w:lang w:eastAsia="zh-CN"/>
        </w:rPr>
        <w:t>he following proposals.</w:t>
      </w:r>
    </w:p>
    <w:p w14:paraId="13D93039" w14:textId="77777777" w:rsidR="00A51684" w:rsidRPr="00B511C3" w:rsidRDefault="00A51684" w:rsidP="00A51684">
      <w:pPr>
        <w:jc w:val="left"/>
        <w:rPr>
          <w:b/>
          <w:i/>
          <w:lang w:eastAsia="zh-CN"/>
        </w:rPr>
      </w:pPr>
      <w:r w:rsidRPr="00B511C3">
        <w:rPr>
          <w:b/>
          <w:i/>
          <w:lang w:eastAsia="zh-CN"/>
        </w:rPr>
        <w:t xml:space="preserve">Proposal </w:t>
      </w:r>
      <w:r>
        <w:rPr>
          <w:b/>
          <w:i/>
          <w:lang w:eastAsia="zh-CN"/>
        </w:rPr>
        <w:t>1</w:t>
      </w:r>
      <w:r w:rsidRPr="00B511C3">
        <w:rPr>
          <w:b/>
          <w:i/>
          <w:lang w:eastAsia="zh-CN"/>
        </w:rPr>
        <w:t>: Start from study</w:t>
      </w:r>
      <w:r>
        <w:rPr>
          <w:b/>
          <w:i/>
          <w:lang w:eastAsia="zh-CN"/>
        </w:rPr>
        <w:t>ing</w:t>
      </w:r>
      <w:r w:rsidRPr="00B511C3">
        <w:rPr>
          <w:b/>
          <w:i/>
          <w:lang w:eastAsia="zh-CN"/>
        </w:rPr>
        <w:t xml:space="preserve"> whether or how to enhance persistent and/or aperiodic RS.</w:t>
      </w:r>
    </w:p>
    <w:p w14:paraId="5A20AE46" w14:textId="77777777" w:rsidR="00A51684" w:rsidRPr="00763722" w:rsidRDefault="00A51684" w:rsidP="00A51684">
      <w:pPr>
        <w:jc w:val="left"/>
        <w:rPr>
          <w:b/>
          <w:i/>
          <w:lang w:eastAsia="zh-CN"/>
        </w:rPr>
      </w:pPr>
      <w:r w:rsidRPr="00840951">
        <w:rPr>
          <w:b/>
          <w:i/>
          <w:lang w:eastAsia="zh-CN"/>
        </w:rPr>
        <w:t xml:space="preserve">Proposal </w:t>
      </w:r>
      <w:r>
        <w:rPr>
          <w:b/>
          <w:i/>
          <w:lang w:eastAsia="zh-CN"/>
        </w:rPr>
        <w:t>2</w:t>
      </w:r>
      <w:r w:rsidRPr="00840951">
        <w:rPr>
          <w:b/>
          <w:i/>
          <w:lang w:eastAsia="zh-CN"/>
        </w:rPr>
        <w:t xml:space="preserve">: </w:t>
      </w:r>
      <w:r>
        <w:rPr>
          <w:b/>
          <w:i/>
          <w:lang w:eastAsia="zh-CN"/>
        </w:rPr>
        <w:t>D</w:t>
      </w:r>
      <w:r w:rsidRPr="00B511C3">
        <w:rPr>
          <w:b/>
          <w:i/>
          <w:lang w:eastAsia="zh-CN"/>
        </w:rPr>
        <w:t>ynamic indication of power offset between PDSCH and CSI-RS</w:t>
      </w:r>
      <w:r w:rsidRPr="00840951">
        <w:rPr>
          <w:b/>
          <w:i/>
          <w:lang w:eastAsia="zh-CN"/>
        </w:rPr>
        <w:t xml:space="preserve"> </w:t>
      </w:r>
      <w:r>
        <w:rPr>
          <w:b/>
          <w:i/>
          <w:lang w:eastAsia="zh-CN"/>
        </w:rPr>
        <w:t xml:space="preserve">for power domain NES </w:t>
      </w:r>
      <w:r w:rsidRPr="00840951">
        <w:rPr>
          <w:b/>
          <w:i/>
          <w:lang w:eastAsia="zh-CN"/>
        </w:rPr>
        <w:t>can be considered.</w:t>
      </w:r>
    </w:p>
    <w:p w14:paraId="4694C1F6" w14:textId="77777777" w:rsidR="00816F56" w:rsidRPr="00A51684" w:rsidRDefault="00816F56"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49A8A0E5" w14:textId="37DF67FC" w:rsidR="002F796E" w:rsidRPr="002F796E" w:rsidRDefault="002F796E" w:rsidP="00DE3DC4">
      <w:pPr>
        <w:pStyle w:val="ListParagraph"/>
        <w:numPr>
          <w:ilvl w:val="0"/>
          <w:numId w:val="6"/>
        </w:numPr>
        <w:ind w:firstLineChars="0"/>
        <w:rPr>
          <w:lang w:eastAsia="zh-CN"/>
        </w:rPr>
      </w:pPr>
      <w:r>
        <w:rPr>
          <w:lang w:eastAsia="zh-CN"/>
        </w:rPr>
        <w:t>RP-22</w:t>
      </w:r>
      <w:r w:rsidR="00A51684">
        <w:rPr>
          <w:lang w:eastAsia="zh-CN"/>
        </w:rPr>
        <w:t>3540</w:t>
      </w:r>
      <w:r w:rsidRPr="0030558E">
        <w:rPr>
          <w:lang w:eastAsia="zh-CN"/>
        </w:rPr>
        <w:t>, “</w:t>
      </w:r>
      <w:r w:rsidR="00A51684" w:rsidRPr="00A51684">
        <w:rPr>
          <w:lang w:eastAsia="zh-CN"/>
        </w:rPr>
        <w:t xml:space="preserve">New WID: </w:t>
      </w:r>
      <w:r w:rsidR="00A51684" w:rsidRPr="00A51684">
        <w:rPr>
          <w:rFonts w:hint="eastAsia"/>
          <w:lang w:eastAsia="zh-CN"/>
        </w:rPr>
        <w:t>Network</w:t>
      </w:r>
      <w:r w:rsidR="00A51684" w:rsidRPr="00A51684">
        <w:rPr>
          <w:lang w:eastAsia="zh-CN"/>
        </w:rPr>
        <w:t xml:space="preserve"> energy savings for NR</w:t>
      </w:r>
      <w:r w:rsidRPr="0030558E">
        <w:rPr>
          <w:lang w:eastAsia="zh-CN"/>
        </w:rPr>
        <w:t xml:space="preserve">”, </w:t>
      </w:r>
      <w:r w:rsidR="00A51684" w:rsidRPr="00A51684">
        <w:rPr>
          <w:lang w:eastAsia="zh-CN"/>
        </w:rPr>
        <w:t>Huawei</w:t>
      </w:r>
      <w:r w:rsidRPr="0030558E">
        <w:rPr>
          <w:lang w:eastAsia="zh-CN"/>
        </w:rPr>
        <w:t xml:space="preserve">, </w:t>
      </w:r>
      <w:r w:rsidR="0096794A" w:rsidRPr="0030558E">
        <w:rPr>
          <w:lang w:eastAsia="zh-CN"/>
        </w:rPr>
        <w:t>RAN#9</w:t>
      </w:r>
      <w:r w:rsidR="00A51684">
        <w:rPr>
          <w:lang w:eastAsia="zh-CN"/>
        </w:rPr>
        <w:t>8</w:t>
      </w:r>
      <w:r w:rsidR="0096794A" w:rsidRPr="0030558E">
        <w:rPr>
          <w:lang w:eastAsia="zh-CN"/>
        </w:rPr>
        <w:t xml:space="preserve">e, </w:t>
      </w:r>
      <w:r w:rsidR="00A51684">
        <w:rPr>
          <w:lang w:eastAsia="zh-CN"/>
        </w:rPr>
        <w:t>Dec</w:t>
      </w:r>
      <w:r>
        <w:rPr>
          <w:lang w:eastAsia="zh-CN"/>
        </w:rPr>
        <w:t>.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sectPr w:rsidR="002F796E" w:rsidRPr="002F79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64174" w14:textId="77777777" w:rsidR="00562A12" w:rsidRDefault="00562A12">
      <w:r>
        <w:separator/>
      </w:r>
    </w:p>
  </w:endnote>
  <w:endnote w:type="continuationSeparator" w:id="0">
    <w:p w14:paraId="3D716657" w14:textId="77777777" w:rsidR="00562A12" w:rsidRDefault="00562A12">
      <w:r>
        <w:continuationSeparator/>
      </w:r>
    </w:p>
  </w:endnote>
  <w:endnote w:type="continuationNotice" w:id="1">
    <w:p w14:paraId="5904D150" w14:textId="77777777" w:rsidR="00562A12" w:rsidRDefault="00562A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A6005" w14:textId="77777777" w:rsidR="00562A12" w:rsidRDefault="00562A12">
      <w:r>
        <w:separator/>
      </w:r>
    </w:p>
  </w:footnote>
  <w:footnote w:type="continuationSeparator" w:id="0">
    <w:p w14:paraId="3B11416A" w14:textId="77777777" w:rsidR="00562A12" w:rsidRDefault="00562A12">
      <w:r>
        <w:continuationSeparator/>
      </w:r>
    </w:p>
  </w:footnote>
  <w:footnote w:type="continuationNotice" w:id="1">
    <w:p w14:paraId="5163A663" w14:textId="77777777" w:rsidR="00562A12" w:rsidRDefault="00562A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8"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18"/>
  </w:num>
  <w:num w:numId="4">
    <w:abstractNumId w:val="19"/>
  </w:num>
  <w:num w:numId="5">
    <w:abstractNumId w:val="13"/>
  </w:num>
  <w:num w:numId="6">
    <w:abstractNumId w:val="4"/>
  </w:num>
  <w:num w:numId="7">
    <w:abstractNumId w:val="8"/>
  </w:num>
  <w:num w:numId="8">
    <w:abstractNumId w:val="20"/>
  </w:num>
  <w:num w:numId="9">
    <w:abstractNumId w:val="0"/>
  </w:num>
  <w:num w:numId="10">
    <w:abstractNumId w:val="9"/>
  </w:num>
  <w:num w:numId="11">
    <w:abstractNumId w:val="2"/>
  </w:num>
  <w:num w:numId="12">
    <w:abstractNumId w:val="14"/>
  </w:num>
  <w:num w:numId="13">
    <w:abstractNumId w:val="7"/>
  </w:num>
  <w:num w:numId="14">
    <w:abstractNumId w:val="15"/>
  </w:num>
  <w:num w:numId="15">
    <w:abstractNumId w:val="10"/>
  </w:num>
  <w:num w:numId="16">
    <w:abstractNumId w:val="3"/>
  </w:num>
  <w:num w:numId="17">
    <w:abstractNumId w:val="6"/>
  </w:num>
  <w:num w:numId="18">
    <w:abstractNumId w:val="11"/>
  </w:num>
  <w:num w:numId="19">
    <w:abstractNumId w:val="17"/>
  </w:num>
  <w:num w:numId="20">
    <w:abstractNumId w:val="12"/>
  </w:num>
  <w:num w:numId="21">
    <w:abstractNumId w:val="16"/>
  </w:num>
  <w:num w:numId="2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E42"/>
    <w:rsid w:val="0006716D"/>
    <w:rsid w:val="000671A5"/>
    <w:rsid w:val="000673C9"/>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95D"/>
    <w:rsid w:val="00133BF7"/>
    <w:rsid w:val="00133C00"/>
    <w:rsid w:val="001342F1"/>
    <w:rsid w:val="001344F8"/>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151"/>
    <w:rsid w:val="002341FB"/>
    <w:rsid w:val="00234556"/>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38"/>
    <w:rsid w:val="0040126E"/>
    <w:rsid w:val="00401998"/>
    <w:rsid w:val="00401BC8"/>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C08"/>
    <w:rsid w:val="00646C1C"/>
    <w:rsid w:val="006473AA"/>
    <w:rsid w:val="00647417"/>
    <w:rsid w:val="00647695"/>
    <w:rsid w:val="006477CD"/>
    <w:rsid w:val="00647869"/>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60"/>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DC4"/>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45"/>
    <w:rsid w:val="00EC12A2"/>
    <w:rsid w:val="00EC1837"/>
    <w:rsid w:val="00EC2BDC"/>
    <w:rsid w:val="00EC2D80"/>
    <w:rsid w:val="00EC2E2D"/>
    <w:rsid w:val="00EC34C3"/>
    <w:rsid w:val="00EC37EB"/>
    <w:rsid w:val="00EC39F2"/>
    <w:rsid w:val="00EC3B64"/>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EAE"/>
    <w:rsid w:val="00F133A1"/>
    <w:rsid w:val="00F1381F"/>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0DC4B-D223-48A7-A9AF-60AFBC491F42}">
  <ds:schemaRefs>
    <ds:schemaRef ds:uri="http://schemas.openxmlformats.org/officeDocument/2006/bibliography"/>
  </ds:schemaRefs>
</ds:datastoreItem>
</file>

<file path=customXml/itemProps2.xml><?xml version="1.0" encoding="utf-8"?>
<ds:datastoreItem xmlns:ds="http://schemas.openxmlformats.org/officeDocument/2006/customXml" ds:itemID="{54BE0A05-D734-4031-AD1A-BA6DFF94BF82}">
  <ds:schemaRefs>
    <ds:schemaRef ds:uri="http://schemas.openxmlformats.org/officeDocument/2006/bibliography"/>
  </ds:schemaRefs>
</ds:datastoreItem>
</file>

<file path=customXml/itemProps3.xml><?xml version="1.0" encoding="utf-8"?>
<ds:datastoreItem xmlns:ds="http://schemas.openxmlformats.org/officeDocument/2006/customXml" ds:itemID="{49714ABA-0382-4468-8E6E-0D64F6F8BF2F}">
  <ds:schemaRefs>
    <ds:schemaRef ds:uri="http://schemas.openxmlformats.org/officeDocument/2006/bibliography"/>
  </ds:schemaRefs>
</ds:datastoreItem>
</file>

<file path=customXml/itemProps4.xml><?xml version="1.0" encoding="utf-8"?>
<ds:datastoreItem xmlns:ds="http://schemas.openxmlformats.org/officeDocument/2006/customXml" ds:itemID="{8AD9ECC8-DA84-47C3-B782-43BBB94D8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2023-02-17T13:34:00Z</dcterms:created>
  <dcterms:modified xsi:type="dcterms:W3CDTF">2023-02-17T13:34:00Z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